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C6C" w14:textId="77777777" w:rsidR="00696EA4" w:rsidRPr="00536DCB" w:rsidRDefault="00696EA4" w:rsidP="00696EA4">
      <w:pPr>
        <w:spacing w:line="36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36DCB">
        <w:rPr>
          <w:rFonts w:ascii="Calibri" w:hAnsi="Calibri" w:cs="Arial"/>
          <w:b/>
          <w:bCs/>
          <w:sz w:val="28"/>
          <w:szCs w:val="28"/>
        </w:rPr>
        <w:t>OPIS PRZEDMIOTU ZAMÓWIENIA</w:t>
      </w:r>
    </w:p>
    <w:p w14:paraId="5AE6CAEC" w14:textId="77777777" w:rsidR="00696EA4" w:rsidRPr="00E819C4" w:rsidRDefault="00696EA4" w:rsidP="00696EA4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E819C4">
        <w:rPr>
          <w:rFonts w:ascii="Calibri" w:hAnsi="Calibri" w:cs="Arial"/>
          <w:b/>
          <w:bCs/>
          <w:sz w:val="22"/>
          <w:szCs w:val="22"/>
        </w:rPr>
        <w:t xml:space="preserve">zwana dalej w skrócie </w:t>
      </w:r>
      <w:r>
        <w:rPr>
          <w:rFonts w:ascii="Calibri" w:hAnsi="Calibri" w:cs="Arial"/>
          <w:b/>
          <w:bCs/>
          <w:sz w:val="22"/>
          <w:szCs w:val="22"/>
        </w:rPr>
        <w:t>OPZ</w:t>
      </w:r>
      <w:r w:rsidRPr="00E819C4">
        <w:rPr>
          <w:rFonts w:ascii="Calibri" w:hAnsi="Calibri" w:cs="Arial"/>
          <w:b/>
          <w:bCs/>
          <w:sz w:val="22"/>
          <w:szCs w:val="22"/>
        </w:rPr>
        <w:t xml:space="preserve"> p</w:t>
      </w:r>
      <w:r>
        <w:rPr>
          <w:rFonts w:ascii="Calibri" w:hAnsi="Calibri" w:cs="Arial"/>
          <w:b/>
          <w:bCs/>
          <w:sz w:val="22"/>
          <w:szCs w:val="22"/>
        </w:rPr>
        <w:t>n</w:t>
      </w:r>
      <w:r w:rsidRPr="00E819C4">
        <w:rPr>
          <w:rFonts w:ascii="Calibri" w:hAnsi="Calibri" w:cs="Arial"/>
          <w:b/>
          <w:bCs/>
          <w:sz w:val="22"/>
          <w:szCs w:val="22"/>
        </w:rPr>
        <w:t>.</w:t>
      </w:r>
    </w:p>
    <w:p w14:paraId="6303A8B5" w14:textId="77777777" w:rsidR="00696EA4" w:rsidRPr="00E819C4" w:rsidRDefault="00696EA4" w:rsidP="00696EA4">
      <w:pPr>
        <w:rPr>
          <w:rFonts w:ascii="Calibri" w:hAnsi="Calibri" w:cs="Arial"/>
          <w:sz w:val="22"/>
          <w:szCs w:val="22"/>
        </w:rPr>
      </w:pPr>
    </w:p>
    <w:p w14:paraId="1E6C13F4" w14:textId="5EAA8F41" w:rsidR="00696EA4" w:rsidRPr="00595731" w:rsidRDefault="00AF35C0" w:rsidP="00696EA4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94143E">
        <w:rPr>
          <w:rFonts w:ascii="Verdana" w:hAnsi="Verdana" w:cstheme="minorHAnsi"/>
          <w:b/>
          <w:bCs/>
          <w:i/>
          <w:iCs/>
          <w:sz w:val="20"/>
          <w:szCs w:val="20"/>
        </w:rPr>
        <w:t>Sukcesywna dostawa materiału zarybieniowego do obwodów rybackich wraz z usługą dowozu i zarybieniem</w:t>
      </w:r>
      <w:r w:rsidRPr="005957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6EA4" w:rsidRPr="00595731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696EA4">
        <w:rPr>
          <w:rFonts w:ascii="Calibri" w:hAnsi="Calibri" w:cs="Calibri"/>
          <w:b/>
          <w:bCs/>
          <w:sz w:val="22"/>
          <w:szCs w:val="22"/>
        </w:rPr>
        <w:t>107</w:t>
      </w:r>
      <w:r w:rsidR="00696EA4" w:rsidRPr="00595731">
        <w:rPr>
          <w:rFonts w:ascii="Calibri" w:hAnsi="Calibri" w:cs="Calibri"/>
          <w:b/>
          <w:bCs/>
          <w:sz w:val="22"/>
          <w:szCs w:val="22"/>
        </w:rPr>
        <w:t xml:space="preserve"> obwodów rybackich i łowisk wraz z usługą dowozu i zarybieniem realizowana na potrzeby PGW Wody Polskie, zaplanowana na terenie działania siedmiu Regionalnych Zarządów Gospodarki Wodnej:</w:t>
      </w:r>
    </w:p>
    <w:p w14:paraId="33463635" w14:textId="759F739E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Białystok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279A5C6F" w14:textId="2A2D7282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Bydgoszcz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67D8C53F" w14:textId="2C566BCD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Gdańsk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0213E133" w14:textId="4BEF8DA9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Kraków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4FB316CD" w14:textId="52F39A27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Poznań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247E95F0" w14:textId="24E8C3DA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Szczecin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582ACE07" w14:textId="5046A341" w:rsidR="00696EA4" w:rsidRDefault="00696EA4" w:rsidP="00AF35C0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Wrocław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1705CFC4" w14:textId="7D7DD73F" w:rsidR="00AF35C0" w:rsidRPr="00AF35C0" w:rsidRDefault="00AF35C0" w:rsidP="00AF35C0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Planowany termin wykonania zamówienia III/IV kwartał 2023 r.</w:t>
      </w:r>
    </w:p>
    <w:sectPr w:rsidR="00AF35C0" w:rsidRPr="00A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4"/>
    <w:rsid w:val="00696EA4"/>
    <w:rsid w:val="00AF35C0"/>
    <w:rsid w:val="00D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D1C7"/>
  <w15:chartTrackingRefBased/>
  <w15:docId w15:val="{6AB5FBB3-9AD3-49E0-8181-C8A97B0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Tuzimek (KZGW)</dc:creator>
  <cp:keywords/>
  <dc:description/>
  <cp:lastModifiedBy>Joanna Zagawa (KZGW)</cp:lastModifiedBy>
  <cp:revision>2</cp:revision>
  <dcterms:created xsi:type="dcterms:W3CDTF">2023-06-22T09:32:00Z</dcterms:created>
  <dcterms:modified xsi:type="dcterms:W3CDTF">2023-06-22T09:32:00Z</dcterms:modified>
</cp:coreProperties>
</file>